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786" w:rsidRPr="007102EC" w:rsidRDefault="00887786" w:rsidP="00887786">
      <w:pPr>
        <w:rPr>
          <w:b/>
          <w:color w:val="002060"/>
          <w:sz w:val="36"/>
          <w:szCs w:val="36"/>
        </w:rPr>
      </w:pPr>
      <w:bookmarkStart w:id="0" w:name="_GoBack"/>
      <w:bookmarkEnd w:id="0"/>
      <w:r w:rsidRPr="007102EC">
        <w:rPr>
          <w:b/>
          <w:color w:val="002060"/>
          <w:sz w:val="36"/>
          <w:szCs w:val="36"/>
        </w:rPr>
        <w:t xml:space="preserve">Relacja z IX Forum Uczelnianych Pełnomocników ds. Osób z Niepełnosprawnościami </w:t>
      </w:r>
    </w:p>
    <w:p w:rsidR="00887786" w:rsidRPr="007102EC" w:rsidRDefault="00887786" w:rsidP="00887786">
      <w:pPr>
        <w:rPr>
          <w:b/>
          <w:color w:val="002060"/>
          <w:sz w:val="32"/>
          <w:szCs w:val="32"/>
        </w:rPr>
      </w:pPr>
      <w:r w:rsidRPr="007102EC">
        <w:rPr>
          <w:b/>
          <w:color w:val="002060"/>
          <w:sz w:val="32"/>
          <w:szCs w:val="32"/>
        </w:rPr>
        <w:t>Systemowe wsparcie a różnorodne uwarunkowania</w:t>
      </w:r>
    </w:p>
    <w:p w:rsidR="00887786" w:rsidRDefault="00887786" w:rsidP="00887786">
      <w:r>
        <w:rPr>
          <w:noProof/>
          <w:lang w:eastAsia="pl-PL"/>
        </w:rPr>
        <w:drawing>
          <wp:inline distT="0" distB="0" distL="0" distR="0" wp14:anchorId="0BB235DC" wp14:editId="4EC8FCE2">
            <wp:extent cx="5844540" cy="3071904"/>
            <wp:effectExtent l="0" t="0" r="381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309" t="6113" r="6438" b="11583"/>
                    <a:stretch/>
                  </pic:blipFill>
                  <pic:spPr bwMode="auto">
                    <a:xfrm>
                      <a:off x="0" y="0"/>
                      <a:ext cx="5856326" cy="3078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786" w:rsidRDefault="00887786" w:rsidP="00887786"/>
    <w:p w:rsidR="00887786" w:rsidRDefault="00887786" w:rsidP="00887786">
      <w:pPr>
        <w:spacing w:after="0" w:line="240" w:lineRule="auto"/>
      </w:pPr>
      <w:r>
        <w:t>W dniach 18-19. 09.2024 na Uniwersytecie Poznańskim odbyło się IX Forum Uczelnianych Pełnomocników ds. Osób z Niepełnosprawnościami. W ramach zorganizowanych prelekcji i spotkań, była możliwość poszerzenia wiedzy w zakresie takich tematów jak:</w:t>
      </w:r>
    </w:p>
    <w:p w:rsidR="00887786" w:rsidRDefault="00887786" w:rsidP="00887786">
      <w:pPr>
        <w:spacing w:after="0" w:line="240" w:lineRule="auto"/>
      </w:pPr>
      <w:r>
        <w:t xml:space="preserve">1. Dobrostan psychiczny studentów z niepełnosprawnością korzystających z różnych form wsparcia dostępności na UAM - doświadczenia odbiorców korzystających z wsparcia uczelnianego. </w:t>
      </w:r>
    </w:p>
    <w:p w:rsidR="00887786" w:rsidRDefault="00887786" w:rsidP="00887786">
      <w:pPr>
        <w:spacing w:after="0" w:line="240" w:lineRule="auto"/>
      </w:pPr>
      <w:r>
        <w:t>2. Ocena funkcjonalna – jak dobrać adekwatne wsparcie do rzeczywistych potrzeb studentów?</w:t>
      </w:r>
    </w:p>
    <w:p w:rsidR="00887786" w:rsidRDefault="00887786" w:rsidP="00887786">
      <w:pPr>
        <w:spacing w:after="0" w:line="240" w:lineRule="auto"/>
      </w:pPr>
      <w:r>
        <w:t xml:space="preserve">3. Wzmacnianie samodzielności a asystent akademicki, </w:t>
      </w:r>
      <w:proofErr w:type="spellStart"/>
      <w:r>
        <w:t>tutoring</w:t>
      </w:r>
      <w:proofErr w:type="spellEnd"/>
      <w:r>
        <w:t>: do jakiego modelu wsparcia powinna dążyć szkoła wyższa</w:t>
      </w:r>
    </w:p>
    <w:p w:rsidR="00887786" w:rsidRDefault="00887786" w:rsidP="00887786">
      <w:pPr>
        <w:spacing w:after="0" w:line="240" w:lineRule="auto"/>
      </w:pPr>
      <w:r>
        <w:t xml:space="preserve">4. Dostępna strona internetowa uczelni wyższej - jak zapewnić jej wysoki standard w przyszłości? Strategie i narzędzia. </w:t>
      </w:r>
    </w:p>
    <w:p w:rsidR="00887786" w:rsidRDefault="00887786" w:rsidP="00887786">
      <w:pPr>
        <w:spacing w:after="0" w:line="240" w:lineRule="auto"/>
      </w:pPr>
      <w:r>
        <w:t xml:space="preserve">5. Początek studiów, a niepełnosprawność, jakie inicjatywy wychodzą naprzeciw potrzebom </w:t>
      </w:r>
      <w:proofErr w:type="spellStart"/>
      <w:r>
        <w:t>OzN</w:t>
      </w:r>
      <w:proofErr w:type="spellEnd"/>
      <w:r>
        <w:t xml:space="preserve"> zaczynającym studia</w:t>
      </w:r>
    </w:p>
    <w:p w:rsidR="00887786" w:rsidRDefault="00887786" w:rsidP="00887786">
      <w:pPr>
        <w:spacing w:after="0" w:line="240" w:lineRule="auto"/>
      </w:pPr>
      <w:r>
        <w:t>6. Analiza grup odbiorców wsparcia świadczonego przez uczelniane biura ds. Osób z niepełnosprawnościami: Podsumowanie badań zrealizowanych w ramach działań Komisji ds. Wyrównywania Szans Edukacyjnych przy KRASP</w:t>
      </w:r>
    </w:p>
    <w:p w:rsidR="00887786" w:rsidRDefault="00887786" w:rsidP="00887786">
      <w:pPr>
        <w:spacing w:after="0" w:line="240" w:lineRule="auto"/>
      </w:pPr>
      <w:r>
        <w:t xml:space="preserve"> 7. Standaryzacja wsparcia edukacyjnego i adekwatny system jego finansowania w uczelniach </w:t>
      </w:r>
    </w:p>
    <w:p w:rsidR="00887786" w:rsidRDefault="00887786" w:rsidP="00887786">
      <w:pPr>
        <w:spacing w:after="0" w:line="240" w:lineRule="auto"/>
      </w:pPr>
      <w:r>
        <w:t>8. Nawigacja wewnątrz budynków - wspieranie osób ze szczególnymi potrzebami w świetle doświadczeń różnych ośrodków akademickich/uczelni</w:t>
      </w:r>
    </w:p>
    <w:p w:rsidR="00887786" w:rsidRDefault="00887786" w:rsidP="00887786">
      <w:pPr>
        <w:spacing w:after="0" w:line="240" w:lineRule="auto"/>
      </w:pPr>
      <w:r>
        <w:t>9. Kruszenie betonu w murach uczelni – czyli jak rozmawiać z decydentami o niwelowaniu barier i wdrażaniu dostępności.</w:t>
      </w:r>
    </w:p>
    <w:p w:rsidR="00887786" w:rsidRDefault="00887786" w:rsidP="00887786">
      <w:pPr>
        <w:spacing w:after="0" w:line="240" w:lineRule="auto"/>
      </w:pPr>
    </w:p>
    <w:p w:rsidR="00887786" w:rsidRDefault="00887786" w:rsidP="00887786">
      <w:pPr>
        <w:spacing w:after="0" w:line="240" w:lineRule="auto"/>
      </w:pPr>
      <w:r>
        <w:t>Za organizację Forum,  bardzo dziękujemy!</w:t>
      </w:r>
    </w:p>
    <w:p w:rsidR="00887786" w:rsidRDefault="00887786" w:rsidP="00887786">
      <w:pPr>
        <w:spacing w:after="0" w:line="240" w:lineRule="auto"/>
      </w:pPr>
    </w:p>
    <w:p w:rsidR="00887786" w:rsidRDefault="00887786" w:rsidP="00887786">
      <w:pPr>
        <w:spacing w:line="240" w:lineRule="auto"/>
      </w:pPr>
      <w:r>
        <w:t xml:space="preserve">Dr inż. Agnieszki Pękala Pełnomocnik ds. </w:t>
      </w:r>
      <w:proofErr w:type="spellStart"/>
      <w:r>
        <w:t>OzN</w:t>
      </w:r>
      <w:proofErr w:type="spellEnd"/>
      <w:r>
        <w:t xml:space="preserve"> </w:t>
      </w:r>
    </w:p>
    <w:p w:rsidR="00887786" w:rsidRDefault="00887786" w:rsidP="00887786">
      <w:r>
        <w:rPr>
          <w:noProof/>
          <w:lang w:eastAsia="pl-PL"/>
        </w:rPr>
        <w:lastRenderedPageBreak/>
        <w:drawing>
          <wp:inline distT="0" distB="0" distL="0" distR="0" wp14:anchorId="0F9A3A47" wp14:editId="2ABA76E8">
            <wp:extent cx="4701540" cy="2636520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127" t="6819" r="9259" b="11817"/>
                    <a:stretch/>
                  </pic:blipFill>
                  <pic:spPr bwMode="auto">
                    <a:xfrm>
                      <a:off x="0" y="0"/>
                      <a:ext cx="4701540" cy="2636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4E707633" wp14:editId="4B736D26">
            <wp:extent cx="4737573" cy="2552700"/>
            <wp:effectExtent l="0" t="0" r="635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746" t="6818" r="8068" b="11582"/>
                    <a:stretch/>
                  </pic:blipFill>
                  <pic:spPr bwMode="auto">
                    <a:xfrm>
                      <a:off x="0" y="0"/>
                      <a:ext cx="4752967" cy="2560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DE7" w:rsidRDefault="00887786" w:rsidP="00887786">
      <w:r>
        <w:rPr>
          <w:noProof/>
          <w:lang w:eastAsia="pl-PL"/>
        </w:rPr>
        <w:drawing>
          <wp:inline distT="0" distB="0" distL="0" distR="0" wp14:anchorId="262F36DA" wp14:editId="7C58202F">
            <wp:extent cx="5090160" cy="265176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820" t="6818" r="5822" b="11347"/>
                    <a:stretch/>
                  </pic:blipFill>
                  <pic:spPr bwMode="auto">
                    <a:xfrm>
                      <a:off x="0" y="0"/>
                      <a:ext cx="5090160" cy="265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86"/>
    <w:rsid w:val="00413DE7"/>
    <w:rsid w:val="005C2495"/>
    <w:rsid w:val="008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FD3EE-EBA9-425D-B099-43683355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77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Pękala</dc:creator>
  <cp:keywords/>
  <dc:description/>
  <cp:lastModifiedBy>maja</cp:lastModifiedBy>
  <cp:revision>2</cp:revision>
  <dcterms:created xsi:type="dcterms:W3CDTF">2024-09-23T06:40:00Z</dcterms:created>
  <dcterms:modified xsi:type="dcterms:W3CDTF">2024-09-23T06:40:00Z</dcterms:modified>
</cp:coreProperties>
</file>